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DD30" w14:textId="77777777" w:rsidR="009E2CB0" w:rsidRPr="00CB6822" w:rsidRDefault="00CB6822" w:rsidP="00CB6822">
      <w:pPr>
        <w:pStyle w:val="Nagwek1"/>
        <w:ind w:left="0"/>
        <w:jc w:val="both"/>
      </w:pPr>
      <w:r>
        <w:t>ESPI Current Report No. 17/2022</w:t>
      </w:r>
    </w:p>
    <w:p w14:paraId="17EC63DD" w14:textId="77777777" w:rsidR="009E2CB0" w:rsidRPr="00CB6822" w:rsidRDefault="009E2CB0" w:rsidP="00CB6822">
      <w:pPr>
        <w:pStyle w:val="Tekstpodstawowy"/>
        <w:jc w:val="both"/>
        <w:rPr>
          <w:b/>
        </w:rPr>
      </w:pPr>
    </w:p>
    <w:p w14:paraId="62BFDE90" w14:textId="77777777" w:rsidR="009E2CB0" w:rsidRPr="00CB6822" w:rsidRDefault="00CB6822" w:rsidP="00CB68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Creation of pledge on shares by a person discharging managerial responsibilities</w:t>
      </w:r>
    </w:p>
    <w:p w14:paraId="75CA2CE0" w14:textId="77777777" w:rsidR="009E2CB0" w:rsidRPr="00CB6822" w:rsidRDefault="009E2CB0" w:rsidP="00CB6822">
      <w:pPr>
        <w:pStyle w:val="Tekstpodstawowy"/>
        <w:jc w:val="both"/>
        <w:rPr>
          <w:b/>
        </w:rPr>
      </w:pPr>
    </w:p>
    <w:p w14:paraId="68288329" w14:textId="77777777" w:rsidR="009E2CB0" w:rsidRPr="00CB6822" w:rsidRDefault="00CB6822" w:rsidP="00CB682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Date: 14/03/2022</w:t>
      </w:r>
    </w:p>
    <w:p w14:paraId="753CAA69" w14:textId="77777777" w:rsidR="009E2CB0" w:rsidRPr="00CB6822" w:rsidRDefault="00CB6822" w:rsidP="00CB6822">
      <w:pPr>
        <w:pStyle w:val="Tekstpodstawowy"/>
        <w:jc w:val="both"/>
      </w:pPr>
      <w:r>
        <w:t>The Management Board of HM Inwest SA (further herein referred to as “Company”) informs that the Company received a notification of a transaction conducted by a person discharging managerial responsibilities, i.e. by Piotr Hofman - provided in accordance with Article 19 (1) of the Market Abuse Regulation (MAR).</w:t>
      </w:r>
    </w:p>
    <w:p w14:paraId="33627B47" w14:textId="77777777" w:rsidR="009E2CB0" w:rsidRPr="00CB6822" w:rsidRDefault="009E2CB0" w:rsidP="00CB6822">
      <w:pPr>
        <w:pStyle w:val="Tekstpodstawowy"/>
        <w:jc w:val="both"/>
      </w:pPr>
    </w:p>
    <w:p w14:paraId="64201374" w14:textId="77777777" w:rsidR="009E2CB0" w:rsidRPr="00CB6822" w:rsidRDefault="00CB6822" w:rsidP="00CB6822">
      <w:pPr>
        <w:pStyle w:val="Tekstpodstawowy"/>
        <w:jc w:val="both"/>
      </w:pPr>
      <w:r>
        <w:t>The notification is attached hereto.</w:t>
      </w:r>
    </w:p>
    <w:p w14:paraId="3D973FFA" w14:textId="77777777" w:rsidR="009E2CB0" w:rsidRPr="00CB6822" w:rsidRDefault="009E2CB0" w:rsidP="00CB6822">
      <w:pPr>
        <w:pStyle w:val="Tekstpodstawowy"/>
        <w:jc w:val="both"/>
      </w:pPr>
    </w:p>
    <w:p w14:paraId="6E7E36CE" w14:textId="77777777" w:rsidR="009E2CB0" w:rsidRPr="00CB6822" w:rsidRDefault="009E2CB0" w:rsidP="00CB6822">
      <w:pPr>
        <w:pStyle w:val="Tekstpodstawowy"/>
        <w:jc w:val="both"/>
      </w:pPr>
    </w:p>
    <w:p w14:paraId="7B0966A2" w14:textId="77777777" w:rsidR="009E2CB0" w:rsidRPr="00CB6822" w:rsidRDefault="00CB6822" w:rsidP="00CB6822">
      <w:pPr>
        <w:pStyle w:val="Tekstpodstawowy"/>
        <w:jc w:val="both"/>
      </w:pPr>
      <w:r>
        <w:t>Legal basis:</w:t>
      </w:r>
    </w:p>
    <w:p w14:paraId="32B340F9" w14:textId="77777777" w:rsidR="009E2CB0" w:rsidRPr="00CB6822" w:rsidRDefault="00CB6822" w:rsidP="00CB6822">
      <w:pPr>
        <w:pStyle w:val="Tekstpodstawowy"/>
        <w:jc w:val="both"/>
      </w:pPr>
      <w:r>
        <w:t>Article 19 (3) of Regulation (EU) No 596/2014 of the European Parliament and of the Council on market abuse – information on transactions conducted by persons discharging managerial responsibilities</w:t>
      </w:r>
    </w:p>
    <w:p w14:paraId="21D06E7F" w14:textId="77777777" w:rsidR="009E2CB0" w:rsidRPr="00CB6822" w:rsidRDefault="009E2CB0" w:rsidP="00CB6822">
      <w:pPr>
        <w:pStyle w:val="Tekstpodstawowy"/>
        <w:jc w:val="both"/>
      </w:pPr>
    </w:p>
    <w:p w14:paraId="542BB00A" w14:textId="77777777" w:rsidR="009E2CB0" w:rsidRPr="00CB6822" w:rsidRDefault="00CB6822" w:rsidP="00CB6822">
      <w:pPr>
        <w:pStyle w:val="Nagwek1"/>
        <w:ind w:left="0"/>
        <w:jc w:val="both"/>
      </w:pPr>
      <w:r>
        <w:t>Company’s representatives:</w:t>
      </w:r>
    </w:p>
    <w:p w14:paraId="2B0D486D" w14:textId="77777777" w:rsidR="009E2CB0" w:rsidRPr="00CB6822" w:rsidRDefault="00CB6822" w:rsidP="00CB6822">
      <w:pPr>
        <w:pStyle w:val="Tekstpodstawowy"/>
        <w:jc w:val="both"/>
      </w:pPr>
      <w:r>
        <w:t>Piotr Hofman – President of the Board</w:t>
      </w:r>
    </w:p>
    <w:sectPr w:rsidR="009E2CB0" w:rsidRPr="00CB6822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B0"/>
    <w:rsid w:val="00380487"/>
    <w:rsid w:val="009E2CB0"/>
    <w:rsid w:val="00C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C769"/>
  <w15:docId w15:val="{747BAD0A-273C-4D5B-BEA8-FE487D14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Verdana" w:eastAsia="Verdana" w:hAnsi="Verdana" w:cs="Verdana"/>
      <w:lang w:eastAsia="pl-PL" w:bidi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Beata Bobkiewicz</cp:lastModifiedBy>
  <cp:revision>2</cp:revision>
  <dcterms:created xsi:type="dcterms:W3CDTF">2022-04-01T13:00:00Z</dcterms:created>
  <dcterms:modified xsi:type="dcterms:W3CDTF">2022-04-01T13:00:00Z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