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8495" w14:textId="77777777" w:rsidR="0057503A" w:rsidRDefault="004A414C" w:rsidP="0057503A">
      <w:pPr>
        <w:pStyle w:val="Nagwek1"/>
        <w:spacing w:before="180"/>
        <w:ind w:left="0"/>
        <w:jc w:val="both"/>
      </w:pPr>
      <w:r>
        <w:t xml:space="preserve">ESPI Current Report No. 30/2022 </w:t>
      </w:r>
    </w:p>
    <w:p w14:paraId="18F5340B" w14:textId="6F65CA51" w:rsidR="00242CD8" w:rsidRDefault="004A414C" w:rsidP="0057503A">
      <w:pPr>
        <w:pStyle w:val="Nagwek1"/>
        <w:spacing w:before="180"/>
        <w:ind w:left="0"/>
        <w:jc w:val="both"/>
      </w:pPr>
      <w:r>
        <w:t>Resignation by Member of the Supervisory Board</w:t>
      </w:r>
    </w:p>
    <w:p w14:paraId="11DA5647" w14:textId="77777777" w:rsidR="00242CD8" w:rsidRDefault="004A414C" w:rsidP="0057503A">
      <w:pPr>
        <w:spacing w:before="180"/>
        <w:jc w:val="both"/>
        <w:rPr>
          <w:b/>
          <w:sz w:val="20"/>
        </w:rPr>
      </w:pPr>
      <w:r>
        <w:rPr>
          <w:b/>
          <w:sz w:val="20"/>
        </w:rPr>
        <w:t>Date: 01/07/2022</w:t>
      </w:r>
    </w:p>
    <w:p w14:paraId="002C91D4" w14:textId="77777777" w:rsidR="00242CD8" w:rsidRDefault="004A414C" w:rsidP="0057503A">
      <w:pPr>
        <w:pStyle w:val="Tekstpodstawowy"/>
        <w:spacing w:before="180"/>
        <w:ind w:left="0"/>
        <w:jc w:val="both"/>
      </w:pPr>
      <w:r>
        <w:t>The Management Board of the company HM Inwest SA informs that on June 30, 2022 it received a statement of the Chairman of the Supervisory Board, Mr. Jarosław Mielcarz, on resignation from membership in the Supervisory Board of the Company, from the functio</w:t>
      </w:r>
      <w:r>
        <w:t>n of the Chairman of the Supervisory Board of the Company, from membership in the Audit Committee of the Company and from the function of the Vice-Chairman of the Audit Committee.</w:t>
      </w:r>
    </w:p>
    <w:p w14:paraId="48E30FB0" w14:textId="77777777" w:rsidR="00242CD8" w:rsidRDefault="00242CD8" w:rsidP="0057503A">
      <w:pPr>
        <w:pStyle w:val="Tekstpodstawowy"/>
        <w:spacing w:before="180"/>
        <w:ind w:left="0"/>
        <w:jc w:val="both"/>
        <w:rPr>
          <w:sz w:val="19"/>
        </w:rPr>
      </w:pPr>
    </w:p>
    <w:p w14:paraId="7FFEDCB3" w14:textId="77777777" w:rsidR="0057503A" w:rsidRDefault="004A414C" w:rsidP="0057503A">
      <w:pPr>
        <w:pStyle w:val="Tekstpodstawowy"/>
        <w:spacing w:before="180"/>
        <w:ind w:left="0"/>
        <w:jc w:val="both"/>
      </w:pPr>
      <w:r>
        <w:t xml:space="preserve">Mr. Jarosław Mielcarz resigned personal reasons. </w:t>
      </w:r>
    </w:p>
    <w:p w14:paraId="49DDAA15" w14:textId="006D666C" w:rsidR="00242CD8" w:rsidRDefault="004A414C" w:rsidP="0057503A">
      <w:pPr>
        <w:pStyle w:val="Tekstpodstawowy"/>
        <w:spacing w:before="180"/>
        <w:ind w:left="0"/>
        <w:jc w:val="both"/>
      </w:pPr>
      <w:r>
        <w:t>Legal basis:</w:t>
      </w:r>
    </w:p>
    <w:p w14:paraId="57D2B301" w14:textId="77777777" w:rsidR="00242CD8" w:rsidRDefault="004A414C" w:rsidP="0057503A">
      <w:pPr>
        <w:pStyle w:val="Tekstpodstawowy"/>
        <w:spacing w:before="180"/>
        <w:ind w:left="0"/>
        <w:jc w:val="both"/>
      </w:pPr>
      <w:r>
        <w:t>Article 56 (1</w:t>
      </w:r>
      <w:r>
        <w:t>) (2) of the Act on Public Offering – current and periodic information</w:t>
      </w:r>
    </w:p>
    <w:p w14:paraId="492A233A" w14:textId="77777777" w:rsidR="00242CD8" w:rsidRDefault="00242CD8" w:rsidP="0057503A">
      <w:pPr>
        <w:pStyle w:val="Tekstpodstawowy"/>
        <w:spacing w:before="180"/>
        <w:ind w:left="0"/>
        <w:jc w:val="both"/>
        <w:rPr>
          <w:sz w:val="19"/>
        </w:rPr>
      </w:pPr>
    </w:p>
    <w:p w14:paraId="70963731" w14:textId="77777777" w:rsidR="00242CD8" w:rsidRDefault="004A414C" w:rsidP="0057503A">
      <w:pPr>
        <w:pStyle w:val="Nagwek1"/>
        <w:spacing w:before="180"/>
        <w:ind w:left="0"/>
        <w:jc w:val="both"/>
      </w:pPr>
      <w:r>
        <w:t>Company’s representatives:</w:t>
      </w:r>
    </w:p>
    <w:p w14:paraId="4DD04BCF" w14:textId="77777777" w:rsidR="00242CD8" w:rsidRDefault="004A414C" w:rsidP="0057503A">
      <w:pPr>
        <w:pStyle w:val="Tekstpodstawowy"/>
        <w:spacing w:before="180"/>
        <w:ind w:left="0"/>
        <w:jc w:val="both"/>
      </w:pPr>
      <w:r>
        <w:t>Piotr Hofman – President of the Board</w:t>
      </w:r>
    </w:p>
    <w:sectPr w:rsidR="00242CD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CD8"/>
    <w:rsid w:val="00242CD8"/>
    <w:rsid w:val="004A414C"/>
    <w:rsid w:val="005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006"/>
  <w15:docId w15:val="{F1A4CF63-C7D8-40E2-BC43-7138E53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Katarzyna Bąkowska</cp:lastModifiedBy>
  <cp:revision>3</cp:revision>
  <dcterms:created xsi:type="dcterms:W3CDTF">2022-07-07T06:17:00Z</dcterms:created>
  <dcterms:modified xsi:type="dcterms:W3CDTF">2022-07-07T06:52:00Z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