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808E" w14:textId="77777777" w:rsidR="00DA7158" w:rsidRPr="005F2B21" w:rsidRDefault="005F2B21" w:rsidP="005F2B21">
      <w:pPr>
        <w:pStyle w:val="Nagwek1"/>
        <w:spacing w:before="77"/>
        <w:ind w:left="0"/>
        <w:jc w:val="both"/>
      </w:pPr>
      <w:r>
        <w:t>ESPI Current Report No. 13/2021</w:t>
      </w:r>
    </w:p>
    <w:p w14:paraId="124677D8" w14:textId="77777777" w:rsidR="00DA7158" w:rsidRPr="005F2B21" w:rsidRDefault="00DA7158" w:rsidP="005F2B21">
      <w:pPr>
        <w:pStyle w:val="Tekstpodstawowy"/>
        <w:spacing w:before="4"/>
        <w:ind w:left="0"/>
        <w:jc w:val="both"/>
        <w:rPr>
          <w:b/>
        </w:rPr>
      </w:pPr>
    </w:p>
    <w:p w14:paraId="34704C0C" w14:textId="77777777" w:rsidR="00DA7158" w:rsidRPr="005F2B21" w:rsidRDefault="005F2B21" w:rsidP="005F2B21">
      <w:pPr>
        <w:pStyle w:val="Tekstpodstawowy"/>
        <w:spacing w:before="1" w:line="364" w:lineRule="auto"/>
        <w:ind w:left="0"/>
        <w:jc w:val="both"/>
      </w:pPr>
      <w:r>
        <w:rPr>
          <w:color w:val="343434"/>
        </w:rPr>
        <w:t>Announcement about the convening of the Ordinary General Meeting of HM INWEST SA and draft resolutions of the General Meeting</w:t>
      </w:r>
    </w:p>
    <w:p w14:paraId="53223323" w14:textId="77777777" w:rsidR="00DA7158" w:rsidRPr="005F2B21" w:rsidRDefault="00DA7158" w:rsidP="005F2B21">
      <w:pPr>
        <w:pStyle w:val="Tekstpodstawowy"/>
        <w:spacing w:before="7"/>
        <w:ind w:left="0"/>
        <w:jc w:val="both"/>
      </w:pPr>
    </w:p>
    <w:p w14:paraId="6210AA31" w14:textId="77777777" w:rsidR="00DA7158" w:rsidRPr="005F2B21" w:rsidRDefault="005F2B21" w:rsidP="005F2B21">
      <w:pPr>
        <w:pStyle w:val="Nagwek1"/>
        <w:spacing w:before="1"/>
        <w:ind w:left="0"/>
        <w:jc w:val="both"/>
      </w:pPr>
      <w:r>
        <w:t>Date: June 11, 2021</w:t>
      </w:r>
    </w:p>
    <w:p w14:paraId="345E09E5" w14:textId="77777777" w:rsidR="00DA7158" w:rsidRPr="005F2B21" w:rsidRDefault="00DA7158" w:rsidP="005F2B21">
      <w:pPr>
        <w:pStyle w:val="Tekstpodstawowy"/>
        <w:spacing w:before="10"/>
        <w:ind w:left="0"/>
        <w:jc w:val="both"/>
        <w:rPr>
          <w:b/>
        </w:rPr>
      </w:pPr>
    </w:p>
    <w:p w14:paraId="16AE65D8" w14:textId="074C3F11" w:rsidR="00DA7158" w:rsidRPr="005F2B21" w:rsidRDefault="005F2B21" w:rsidP="005F2B21">
      <w:pPr>
        <w:pStyle w:val="Tekstpodstawowy"/>
        <w:spacing w:line="360" w:lineRule="auto"/>
        <w:ind w:left="0"/>
        <w:jc w:val="both"/>
      </w:pPr>
      <w:r>
        <w:rPr>
          <w:color w:val="343434"/>
        </w:rPr>
        <w:t xml:space="preserve">The Management Board of HM INWEST SA with its registered office in Warsaw (the Issuer), acting pursuant to Article 399 in connection with Article 402¹ § 1 of the Commercial Companies Code, </w:t>
      </w:r>
      <w:r w:rsidR="00182B85">
        <w:rPr>
          <w:color w:val="343434"/>
        </w:rPr>
        <w:t xml:space="preserve">hereby </w:t>
      </w:r>
      <w:r>
        <w:rPr>
          <w:color w:val="343434"/>
        </w:rPr>
        <w:t xml:space="preserve">convenes the Ordinary General Meeting of the Company on July 7, 2021 at 9:00 am. The OGM will be held at the Notary Public’s Office of Notary Karolina </w:t>
      </w:r>
      <w:proofErr w:type="spellStart"/>
      <w:r>
        <w:rPr>
          <w:color w:val="343434"/>
        </w:rPr>
        <w:t>Góźdź</w:t>
      </w:r>
      <w:proofErr w:type="spellEnd"/>
      <w:r>
        <w:rPr>
          <w:color w:val="343434"/>
        </w:rPr>
        <w:t xml:space="preserve"> at ul. </w:t>
      </w:r>
      <w:proofErr w:type="spellStart"/>
      <w:r>
        <w:rPr>
          <w:color w:val="343434"/>
        </w:rPr>
        <w:t>Belwederska</w:t>
      </w:r>
      <w:proofErr w:type="spellEnd"/>
      <w:r>
        <w:rPr>
          <w:color w:val="343434"/>
        </w:rPr>
        <w:t xml:space="preserve"> 9A, 00-761 Warsaw.</w:t>
      </w:r>
    </w:p>
    <w:p w14:paraId="0C633156" w14:textId="77777777" w:rsidR="00182B85" w:rsidRDefault="00182B85" w:rsidP="005F2B21">
      <w:pPr>
        <w:pStyle w:val="Tekstpodstawowy"/>
        <w:spacing w:line="362" w:lineRule="auto"/>
        <w:ind w:left="0"/>
        <w:jc w:val="both"/>
        <w:rPr>
          <w:color w:val="343434"/>
        </w:rPr>
      </w:pPr>
    </w:p>
    <w:p w14:paraId="3B85C62B" w14:textId="27275B95" w:rsidR="00DA7158" w:rsidRPr="005F2B21" w:rsidRDefault="005F2B21" w:rsidP="005F2B21">
      <w:pPr>
        <w:pStyle w:val="Tekstpodstawowy"/>
        <w:spacing w:line="362" w:lineRule="auto"/>
        <w:ind w:left="0"/>
        <w:jc w:val="both"/>
      </w:pPr>
      <w:r>
        <w:rPr>
          <w:color w:val="343434"/>
        </w:rPr>
        <w:t>The full text of the announcement</w:t>
      </w:r>
      <w:r w:rsidR="00182B85">
        <w:rPr>
          <w:color w:val="343434"/>
        </w:rPr>
        <w:t xml:space="preserve">, </w:t>
      </w:r>
      <w:r>
        <w:rPr>
          <w:color w:val="343434"/>
        </w:rPr>
        <w:t>the agenda</w:t>
      </w:r>
      <w:r w:rsidR="00182B85">
        <w:rPr>
          <w:color w:val="343434"/>
        </w:rPr>
        <w:t>, the</w:t>
      </w:r>
      <w:r>
        <w:rPr>
          <w:color w:val="343434"/>
        </w:rPr>
        <w:t xml:space="preserve"> description of procedures for participation in the OGM and draft resolutions of the OGM </w:t>
      </w:r>
      <w:r w:rsidR="00BD6DCE">
        <w:rPr>
          <w:color w:val="343434"/>
        </w:rPr>
        <w:t>are</w:t>
      </w:r>
      <w:r>
        <w:rPr>
          <w:color w:val="343434"/>
        </w:rPr>
        <w:t xml:space="preserve"> attached hereto.</w:t>
      </w:r>
    </w:p>
    <w:p w14:paraId="44983213" w14:textId="77777777" w:rsidR="00182B85" w:rsidRDefault="00182B85" w:rsidP="005F2B21">
      <w:pPr>
        <w:pStyle w:val="Tekstpodstawowy"/>
        <w:spacing w:line="360" w:lineRule="auto"/>
        <w:ind w:left="0"/>
        <w:jc w:val="both"/>
        <w:rPr>
          <w:color w:val="343434"/>
        </w:rPr>
      </w:pPr>
    </w:p>
    <w:p w14:paraId="16102A07" w14:textId="451E9B16" w:rsidR="00DA7158" w:rsidRPr="005F2B21" w:rsidRDefault="005F2B21" w:rsidP="005F2B21">
      <w:pPr>
        <w:pStyle w:val="Tekstpodstawowy"/>
        <w:spacing w:line="360" w:lineRule="auto"/>
        <w:ind w:left="0"/>
        <w:jc w:val="both"/>
      </w:pPr>
      <w:r>
        <w:rPr>
          <w:color w:val="343434"/>
        </w:rPr>
        <w:t xml:space="preserve">Information on the total number of shares, a draft of power of attorney, a form for voting </w:t>
      </w:r>
      <w:r w:rsidR="00BD6DCE">
        <w:rPr>
          <w:color w:val="343434"/>
        </w:rPr>
        <w:t>through</w:t>
      </w:r>
      <w:r>
        <w:rPr>
          <w:color w:val="343434"/>
        </w:rPr>
        <w:t xml:space="preserve"> a proxy and other materials related to the Ordinary General Meeting of HM Inwest SA convened on July 7, 2021 have been published on the Company’s website</w:t>
      </w:r>
      <w:r>
        <w:t xml:space="preserve"> </w:t>
      </w:r>
      <w:hyperlink r:id="rId4">
        <w:r>
          <w:rPr>
            <w:color w:val="0000FF"/>
            <w:u w:val="single" w:color="0000FF"/>
          </w:rPr>
          <w:t>www.grupainwest.pl</w:t>
        </w:r>
      </w:hyperlink>
      <w:r>
        <w:t xml:space="preserve"> </w:t>
      </w:r>
      <w:r>
        <w:rPr>
          <w:color w:val="343434"/>
        </w:rPr>
        <w:t>in the “Investor Relations” tab.</w:t>
      </w:r>
    </w:p>
    <w:p w14:paraId="0529102F" w14:textId="77777777" w:rsidR="00DA7158" w:rsidRPr="005F2B21" w:rsidRDefault="00DA7158" w:rsidP="005F2B21">
      <w:pPr>
        <w:pStyle w:val="Tekstpodstawowy"/>
        <w:spacing w:before="7"/>
        <w:ind w:left="0"/>
        <w:jc w:val="both"/>
      </w:pPr>
    </w:p>
    <w:p w14:paraId="135E930C" w14:textId="4B89CCFF" w:rsidR="00DA7158" w:rsidRPr="005F2B21" w:rsidRDefault="005F2B21" w:rsidP="005F2B21">
      <w:pPr>
        <w:pStyle w:val="Tekstpodstawowy"/>
        <w:spacing w:line="360" w:lineRule="auto"/>
        <w:ind w:left="0"/>
        <w:jc w:val="both"/>
      </w:pPr>
      <w:r>
        <w:t xml:space="preserve">Detailed legal basis: §19 (1) (1) and </w:t>
      </w:r>
      <w:r w:rsidR="00182B85">
        <w:t>(</w:t>
      </w:r>
      <w:r>
        <w:t>2) of the Regulation of the Minister of Finance of March 29, 2018 on current and periodic information published by issuers of securities and on considering  information required by the laws of a non-member state as equivalent.</w:t>
      </w:r>
    </w:p>
    <w:p w14:paraId="2E3C0123" w14:textId="77777777" w:rsidR="00DA7158" w:rsidRPr="005F2B21" w:rsidRDefault="00DA7158" w:rsidP="005F2B21">
      <w:pPr>
        <w:pStyle w:val="Tekstpodstawowy"/>
        <w:spacing w:before="1"/>
        <w:ind w:left="0"/>
        <w:jc w:val="both"/>
      </w:pPr>
    </w:p>
    <w:p w14:paraId="4F046405" w14:textId="2893949B" w:rsidR="00DA7158" w:rsidRPr="005F2B21" w:rsidRDefault="00182B85" w:rsidP="005F2B21">
      <w:pPr>
        <w:pStyle w:val="Nagwek1"/>
        <w:ind w:left="0"/>
        <w:jc w:val="both"/>
      </w:pPr>
      <w:r>
        <w:rPr>
          <w:color w:val="343434"/>
        </w:rPr>
        <w:t xml:space="preserve">The </w:t>
      </w:r>
      <w:r w:rsidR="005F2B21">
        <w:rPr>
          <w:color w:val="343434"/>
        </w:rPr>
        <w:t>Company’s representatives:</w:t>
      </w:r>
    </w:p>
    <w:p w14:paraId="767DF884" w14:textId="77777777" w:rsidR="00DA7158" w:rsidRPr="005F2B21" w:rsidRDefault="005F2B21" w:rsidP="005F2B21">
      <w:pPr>
        <w:pStyle w:val="Tekstpodstawowy"/>
        <w:spacing w:before="126"/>
        <w:ind w:left="0"/>
        <w:jc w:val="both"/>
      </w:pPr>
      <w:r>
        <w:rPr>
          <w:color w:val="343434"/>
        </w:rPr>
        <w:t>Piotr Hofman – President of the Board</w:t>
      </w:r>
    </w:p>
    <w:sectPr w:rsidR="00DA7158" w:rsidRPr="005F2B2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158"/>
    <w:rsid w:val="00182B85"/>
    <w:rsid w:val="005F2B21"/>
    <w:rsid w:val="00BD6DCE"/>
    <w:rsid w:val="00D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2800"/>
  <w15:docId w15:val="{AC21A4D6-C1EB-4247-AD54-226C0FE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painwes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Katarzyna Bąkowska Tłumaczenia, korekty, korepetycje</cp:lastModifiedBy>
  <cp:revision>3</cp:revision>
  <dcterms:created xsi:type="dcterms:W3CDTF">2021-06-11T11:03:00Z</dcterms:created>
  <dcterms:modified xsi:type="dcterms:W3CDTF">2021-06-17T11:05:00Z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